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647" w:rsidR="00FE3ED9" w:rsidP="00FE3ED9" w:rsidRDefault="00FE3ED9" w14:paraId="49D0B482" w14:textId="77777777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647">
        <w:rPr>
          <w:rFonts w:ascii="Corbel" w:hAnsi="Corbel"/>
          <w:bCs/>
          <w:i/>
          <w:sz w:val="16"/>
          <w:szCs w:val="16"/>
        </w:rPr>
        <w:t>Załącznik nr 1.5 do Zarządzenia Rektora UR  nr 12/2019</w:t>
      </w:r>
    </w:p>
    <w:p w:rsidRPr="009C54AE" w:rsidR="00FE3ED9" w:rsidP="00FE3ED9" w:rsidRDefault="00FE3ED9" w14:paraId="66A9CB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name="_Hlk53911817" w:id="0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4E55A4F0" w:rsidRDefault="00FE3ED9" w14:paraId="1AFC3285" w14:textId="081764E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E55A4F0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4E55A4F0" w:rsidR="0088057B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4E55A4F0" w:rsidR="0050460E">
        <w:rPr>
          <w:rFonts w:ascii="Corbel" w:hAnsi="Corbel"/>
          <w:i w:val="1"/>
          <w:iCs w:val="1"/>
          <w:smallCaps w:val="1"/>
          <w:sz w:val="24"/>
          <w:szCs w:val="24"/>
        </w:rPr>
        <w:t>19</w:t>
      </w:r>
      <w:r w:rsidRPr="4E55A4F0" w:rsidR="0088057B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4E55A4F0" w:rsidR="0050460E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  <w:r w:rsidRPr="4E55A4F0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FE3ED9" w:rsidP="00FE3ED9" w:rsidRDefault="00FE3ED9" w14:paraId="582AD0E3" w14:textId="56F342F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Pr="00EA4832" w:rsidR="00FE3ED9" w:rsidP="00FE3ED9" w:rsidRDefault="00FE3ED9" w14:paraId="7D9C739F" w14:textId="05F8263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E3ED9">
        <w:rPr>
          <w:rFonts w:ascii="Corbel" w:hAnsi="Corbel"/>
          <w:sz w:val="20"/>
          <w:szCs w:val="20"/>
        </w:rPr>
        <w:t xml:space="preserve">Rok akademicki </w:t>
      </w:r>
      <w:r w:rsidR="0088057B">
        <w:rPr>
          <w:rFonts w:ascii="Corbel" w:hAnsi="Corbel"/>
          <w:sz w:val="20"/>
          <w:szCs w:val="20"/>
        </w:rPr>
        <w:t>20</w:t>
      </w:r>
      <w:r w:rsidR="0050460E">
        <w:rPr>
          <w:rFonts w:ascii="Corbel" w:hAnsi="Corbel"/>
          <w:sz w:val="20"/>
          <w:szCs w:val="20"/>
        </w:rPr>
        <w:t>21</w:t>
      </w:r>
      <w:r w:rsidR="0088057B">
        <w:rPr>
          <w:rFonts w:ascii="Corbel" w:hAnsi="Corbel"/>
          <w:sz w:val="20"/>
          <w:szCs w:val="20"/>
        </w:rPr>
        <w:t>/202</w:t>
      </w:r>
      <w:r w:rsidR="0050460E">
        <w:rPr>
          <w:rFonts w:ascii="Corbel" w:hAnsi="Corbel"/>
          <w:sz w:val="20"/>
          <w:szCs w:val="20"/>
        </w:rPr>
        <w:t>2</w:t>
      </w:r>
      <w:bookmarkStart w:name="_GoBack" w:id="1"/>
      <w:bookmarkEnd w:id="1"/>
    </w:p>
    <w:bookmarkEnd w:id="0"/>
    <w:p w:rsidRPr="009C54AE" w:rsidR="00FE3ED9" w:rsidP="00FE3ED9" w:rsidRDefault="00FE3ED9" w14:paraId="760C8E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8057B" w:rsidP="0088057B" w:rsidRDefault="0088057B" w14:paraId="5AD01C6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057B" w:rsidTr="4868D686" w14:paraId="5522A3A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CDF71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310C3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8057B" w:rsidTr="4868D686" w14:paraId="3ADAB23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CEDA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32F5B9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8057B" w:rsidTr="4868D686" w14:paraId="4049AE9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2F2A39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17AD4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057B" w:rsidTr="4868D686" w14:paraId="0AC2DE3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5BB0D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6125DF" w14:paraId="5410275C" w14:textId="2220E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8057B" w:rsidTr="4868D686" w14:paraId="20D7564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0D3F6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EA3113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8057B" w:rsidTr="4868D686" w14:paraId="7C1B1E1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01499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15A9B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8057B" w:rsidTr="4868D686" w14:paraId="45F29CE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75E62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B04E5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8057B" w:rsidTr="4868D686" w14:paraId="76AFDDD9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77B54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P="4868D686" w:rsidRDefault="0088057B" w14:paraId="215C8D92" w14:textId="2823ECB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868D686" w:rsidR="0088057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niestacjonarne</w:t>
            </w:r>
          </w:p>
        </w:tc>
      </w:tr>
      <w:tr w:rsidR="0088057B" w:rsidTr="4868D686" w14:paraId="62F3AB6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3DEB6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20989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8057B" w:rsidTr="4868D686" w14:paraId="5F38FBCE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90299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3D721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8057B" w:rsidTr="4868D686" w14:paraId="68D42DC4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82106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60214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8057B" w:rsidTr="4868D686" w14:paraId="4EB8E6B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EECAD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48C1D298" w14:textId="41676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D6434A">
              <w:rPr>
                <w:rFonts w:ascii="Corbel" w:hAnsi="Corbel"/>
                <w:b w:val="0"/>
                <w:color w:val="auto"/>
                <w:sz w:val="24"/>
                <w:szCs w:val="24"/>
              </w:rPr>
              <w:t>Mariusz Skiba</w:t>
            </w:r>
          </w:p>
        </w:tc>
      </w:tr>
      <w:tr w:rsidR="0088057B" w:rsidTr="4868D686" w14:paraId="09805F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677B7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9CC30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88057B" w:rsidP="0088057B" w:rsidRDefault="0088057B" w14:paraId="1CCE738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8057B" w:rsidP="0088057B" w:rsidRDefault="0088057B" w14:paraId="37336D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8057B" w:rsidP="0088057B" w:rsidRDefault="0088057B" w14:paraId="4AF5A3C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057B" w:rsidTr="4868D686" w14:paraId="1A1C1473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4C97E9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8057B" w:rsidRDefault="0088057B" w14:paraId="7AD63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612AF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5E0C6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B310D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3D110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67A133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644018A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9FF435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0C75E0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1B6F5B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8057B" w:rsidTr="4868D686" w14:paraId="47B420D5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42494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F2E80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05F2ED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034033" w14:paraId="537EE6BF" w14:textId="5CA24E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868D686" w:rsidR="0003403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466701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8A71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3D53F4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8CA9F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70591D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5C9BF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645C588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8057B" w:rsidP="0088057B" w:rsidRDefault="0088057B" w14:paraId="45BE1CD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88057B" w:rsidP="0088057B" w:rsidRDefault="0088057B" w14:paraId="29667652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88057B" w:rsidP="0088057B" w:rsidRDefault="0088057B" w14:paraId="5AD6036D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88057B" w:rsidP="0088057B" w:rsidRDefault="0088057B" w14:paraId="5F4E4C0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59C89EA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:rsidR="0088057B" w:rsidP="0088057B" w:rsidRDefault="0088057B" w14:paraId="007B909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F679AFF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CB070F3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8057B" w:rsidRDefault="0088057B" w14:paraId="64B1F8CF" w14:textId="77777777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:rsidR="0088057B" w:rsidRDefault="0088057B" w14:paraId="1AA3102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88057B" w:rsidP="0088057B" w:rsidRDefault="0088057B" w14:paraId="17EA1BF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0B402FD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88057B" w:rsidP="0088057B" w:rsidRDefault="0088057B" w14:paraId="38784C2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8057B" w:rsidP="0088057B" w:rsidRDefault="0088057B" w14:paraId="7A0D85F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8057B" w:rsidP="0088057B" w:rsidRDefault="0088057B" w14:paraId="73D88DB2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8057B" w:rsidTr="0088057B" w14:paraId="572170FB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5C0DE5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1FD45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8057B" w:rsidTr="0088057B" w14:paraId="43528041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38F83E8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6847A3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i instytucji publicznych, w tym międzynarodowych.</w:t>
            </w:r>
          </w:p>
        </w:tc>
      </w:tr>
      <w:tr w:rsidR="0088057B" w:rsidTr="0088057B" w14:paraId="31428E2F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4F0F0E6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FA7BE7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</w:r>
            <w:r>
              <w:rPr>
                <w:rFonts w:ascii="Corbel" w:hAnsi="Corbel"/>
                <w:b w:val="0"/>
                <w:bCs/>
              </w:rPr>
              <w:t>w organach ścigania i prewencji.</w:t>
            </w:r>
          </w:p>
        </w:tc>
      </w:tr>
    </w:tbl>
    <w:p w:rsidR="0088057B" w:rsidP="0088057B" w:rsidRDefault="0088057B" w14:paraId="61556854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8057B" w:rsidP="0088057B" w:rsidRDefault="0088057B" w14:paraId="249054C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8057B" w:rsidP="0088057B" w:rsidRDefault="0088057B" w14:paraId="50103BB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43"/>
        <w:gridCol w:w="6248"/>
        <w:gridCol w:w="1729"/>
      </w:tblGrid>
      <w:tr w:rsidR="0088057B" w:rsidTr="0088057B" w14:paraId="3BDDE3BA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9CFBF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52012A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1BDC6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8057B" w:rsidTr="0088057B" w14:paraId="69947CF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76331B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39379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podstawowe pojęcia i założenia z zakresu prewencji kryminalnej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B9BF8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W09;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W10;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W14</w:t>
            </w:r>
          </w:p>
        </w:tc>
      </w:tr>
      <w:tr w:rsidR="0088057B" w:rsidTr="0088057B" w14:paraId="0246E9B8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08A5CB5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34A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Definiuje płaszczyzny, na których oddziaływanie skierowane są programy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1A2B181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W13</w:t>
            </w:r>
          </w:p>
        </w:tc>
      </w:tr>
      <w:tr w:rsidR="0088057B" w:rsidTr="0088057B" w14:paraId="2CDEACC7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80EB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DD35A55" w14:textId="77777777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03D5B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w:rsidR="0088057B" w:rsidTr="0088057B" w14:paraId="35776993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5971E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72E2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Analizuje wpływ czynników obiektywnych i subiektywnych na tworzenie programów prewencji kryminalnej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6F79F9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 xml:space="preserve">U06, </w:t>
            </w: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U09</w:t>
            </w:r>
          </w:p>
        </w:tc>
      </w:tr>
      <w:tr w:rsidR="0088057B" w:rsidTr="0088057B" w14:paraId="0DB25C95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19F5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BDEE7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zorientowany na samokształcenie i indywidualny rozwój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516AEA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K06</w:t>
            </w:r>
          </w:p>
        </w:tc>
      </w:tr>
      <w:tr w:rsidR="0088057B" w:rsidTr="0088057B" w14:paraId="6C09D006" w14:textId="77777777"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E9689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9AD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Podejmuje dyskusje na tematy związane z prewencją  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2C420C" w14:paraId="342AE1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88057B">
              <w:rPr>
                <w:rFonts w:ascii="Corbel" w:hAnsi="Corbel"/>
                <w:b w:val="0"/>
                <w:szCs w:val="24"/>
              </w:rPr>
              <w:t>K02</w:t>
            </w:r>
          </w:p>
        </w:tc>
      </w:tr>
    </w:tbl>
    <w:p w:rsidR="0088057B" w:rsidP="0088057B" w:rsidRDefault="0088057B" w14:paraId="4F7E578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CF014A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8057B" w:rsidP="0088057B" w:rsidRDefault="0088057B" w14:paraId="61544EBC" w14:textId="77777777">
      <w:pPr>
        <w:spacing w:after="0" w:line="240" w:lineRule="auto"/>
        <w:rPr>
          <w:rFonts w:ascii="Corbel" w:hAnsi="Corbel"/>
          <w:sz w:val="24"/>
          <w:szCs w:val="24"/>
        </w:rPr>
      </w:pPr>
      <w:bookmarkStart w:name="_Hlk29119904" w:id="2"/>
    </w:p>
    <w:p w:rsidR="0088057B" w:rsidP="0088057B" w:rsidRDefault="0088057B" w14:paraId="7A5D71D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:rsidR="0088057B" w:rsidP="0088057B" w:rsidRDefault="0088057B" w14:paraId="6DE616E1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0088057B" w14:paraId="7B473B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bookmarkEnd w:id="2"/>
          <w:p w:rsidR="0088057B" w:rsidRDefault="0088057B" w14:paraId="2F08AFA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057B" w:rsidTr="0088057B" w14:paraId="2A5C2A5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B5752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8057B" w:rsidTr="0088057B" w14:paraId="4A79F7F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CD0347A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8057B" w:rsidTr="0088057B" w14:paraId="61CA7A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42BDD02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Płaszczyzny, na których oddziaływanie skierowane są programy prewencji kryminalnej/profilaktyki społecznej</w:t>
            </w:r>
          </w:p>
        </w:tc>
      </w:tr>
      <w:tr w:rsidR="0088057B" w:rsidTr="0088057B" w14:paraId="534ED46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FD32C1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8057B" w:rsidTr="0088057B" w14:paraId="17BA150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2385FA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8057B" w:rsidTr="0088057B" w14:paraId="58A6946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8C6AB4D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8057B" w:rsidTr="0088057B" w14:paraId="42F806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998B8D9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Zapobieganie przestępczości pseudokibiców. Działalność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spottersów</w:t>
            </w:r>
            <w:proofErr w:type="spellEnd"/>
          </w:p>
        </w:tc>
      </w:tr>
      <w:tr w:rsidR="0088057B" w:rsidTr="0088057B" w14:paraId="568C7E3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01DE950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8057B" w:rsidTr="0088057B" w14:paraId="507B32D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D33A9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8057B" w:rsidTr="0088057B" w14:paraId="34B97BB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15AD566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8057B" w:rsidTr="0088057B" w14:paraId="1EBD169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ACC67F6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8057B" w:rsidTr="0088057B" w14:paraId="647E6C6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71890F8" w14:textId="77777777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8057B" w:rsidTr="0088057B" w14:paraId="273E28C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112BF34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8057B" w:rsidTr="0088057B" w14:paraId="540F177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16AF0993" w14:textId="77777777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:rsidR="0088057B" w:rsidP="0088057B" w:rsidRDefault="0088057B" w14:paraId="6204A3A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07DD17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8057B" w:rsidP="0088057B" w:rsidRDefault="0088057B" w14:paraId="33B9B2D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4E55A4F0" w:rsidRDefault="0088057B" w14:paraId="760FBD9F" w14:textId="68FDED22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4E55A4F0" w:rsidR="0088057B">
        <w:rPr>
          <w:rFonts w:ascii="Corbel" w:hAnsi="Corbel"/>
          <w:b w:val="0"/>
          <w:bCs w:val="0"/>
        </w:rPr>
        <w:t>Analiza tekstów z dyskusją, metoda projektów, praca w grupach, dyskusja.</w:t>
      </w:r>
    </w:p>
    <w:p w:rsidR="0088057B" w:rsidP="0088057B" w:rsidRDefault="0088057B" w14:paraId="54EA67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3F9E45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88057B" w:rsidP="0088057B" w:rsidRDefault="0088057B" w14:paraId="35EE408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8057B" w:rsidP="0088057B" w:rsidRDefault="0088057B" w14:paraId="102DB523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88057B" w:rsidP="0088057B" w:rsidRDefault="0088057B" w14:paraId="448AC7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="0088057B" w:rsidTr="0088057B" w14:paraId="6CA92BE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1B142D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01F83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88057B" w:rsidRDefault="0088057B" w14:paraId="040CEA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88057B" w:rsidRDefault="0088057B" w14:paraId="7E8D4D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88057B" w:rsidRDefault="0088057B" w14:paraId="0DED88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8057B" w:rsidTr="0088057B" w14:paraId="71F4C86B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071D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904BC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5CA03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8057B" w:rsidTr="0088057B" w14:paraId="5B2BD57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6B9B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D4692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76224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6B1C1CF7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BA9517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9A7C3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3FC8F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4E38BEC0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0901C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23A336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78180D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2235C9CD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1FAB5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A0828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6067E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8057B" w:rsidTr="0088057B" w14:paraId="174BCBB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048B7D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766D15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DC9BA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:rsidR="0088057B" w:rsidP="0088057B" w:rsidRDefault="0088057B" w14:paraId="51D28C2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1557DD95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88057B" w:rsidP="0088057B" w:rsidRDefault="0088057B" w14:paraId="66DC6B0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25AC5245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8057B" w:rsidRDefault="0088057B" w14:paraId="3103CE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:rsidR="0088057B" w:rsidRDefault="0088057B" w14:paraId="7A0F48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8057B" w:rsidRDefault="0088057B" w14:paraId="376F7E34" w14:textId="5AAFD4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kolokwium.</w:t>
            </w:r>
          </w:p>
          <w:p w:rsidR="0088057B" w:rsidRDefault="0088057B" w14:paraId="4B497392" w14:textId="3E7F8E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kolokwium.</w:t>
            </w:r>
          </w:p>
          <w:p w:rsidR="0088057B" w:rsidRDefault="0088057B" w14:paraId="5BE38A58" w14:textId="0B380D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kolokwium. </w:t>
            </w:r>
          </w:p>
          <w:p w:rsidR="0088057B" w:rsidRDefault="0088057B" w14:paraId="433F37CC" w14:textId="416EE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kolokwium.</w:t>
            </w:r>
          </w:p>
          <w:p w:rsidR="0088057B" w:rsidRDefault="0088057B" w14:paraId="6B4C612D" w14:textId="117CD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kolokwium.</w:t>
            </w:r>
          </w:p>
          <w:p w:rsidR="0088057B" w:rsidRDefault="0088057B" w14:paraId="6C38F3E8" w14:textId="623A69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E55A4F0" w:rsidR="0088057B"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kolokwium.</w:t>
            </w:r>
          </w:p>
          <w:p w:rsidR="0088057B" w:rsidRDefault="0088057B" w14:paraId="5FF1EF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88057B" w:rsidRDefault="0088057B" w14:paraId="5F70D6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:rsidR="0088057B" w:rsidRDefault="0088057B" w14:paraId="06E8A2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8057B" w:rsidP="0088057B" w:rsidRDefault="0088057B" w14:paraId="5EDCE1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5AC9B38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8057B" w:rsidP="0088057B" w:rsidRDefault="0088057B" w14:paraId="06F96FE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057B" w:rsidTr="4868D686" w14:paraId="1B448A51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2A45CD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88057B" w:rsidRDefault="0088057B" w14:paraId="52F4FA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057B" w:rsidTr="4868D686" w14:paraId="4B15CE76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2F7B14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034033" w14:paraId="1FDBB75B" w14:textId="644E5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868D686" w:rsidR="00034033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057B" w:rsidTr="4868D686" w14:paraId="7250006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1E9E6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8057B" w:rsidRDefault="0088057B" w14:paraId="3E9840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034033" w14:paraId="71FF82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057B" w:rsidTr="4868D686" w14:paraId="4AF0A673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022CD5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04616B" w14:paraId="0D13C81D" w14:textId="552969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868D686" w:rsidR="4868D6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057B" w:rsidTr="4868D686" w14:paraId="37AE7E34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0D2E772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4A9E584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057B" w:rsidTr="4868D686" w14:paraId="7A9353B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3C2C70E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0FF30F0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8057B" w:rsidP="0088057B" w:rsidRDefault="0088057B" w14:paraId="010019E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:rsidR="0088057B" w:rsidP="0088057B" w:rsidRDefault="0088057B" w14:paraId="7BEDAA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57B" w:rsidP="0088057B" w:rsidRDefault="0088057B" w14:paraId="67BD4632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88057B" w:rsidP="0088057B" w:rsidRDefault="0088057B" w14:paraId="633AD07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70"/>
        <w:gridCol w:w="5450"/>
      </w:tblGrid>
      <w:tr w:rsidR="0088057B" w:rsidTr="0088057B" w14:paraId="3D92BE02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625D53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3169A9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88057B" w:rsidTr="0088057B" w14:paraId="174F43F8" w14:textId="77777777">
        <w:trPr>
          <w:trHeight w:val="397"/>
        </w:trPr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419024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88057B" w:rsidRDefault="0088057B" w14:paraId="51C896D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88057B" w:rsidP="0088057B" w:rsidRDefault="0088057B" w14:paraId="56EF4BB9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3538CEC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88057B" w:rsidP="0088057B" w:rsidRDefault="0088057B" w14:paraId="5F606DB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88057B" w:rsidTr="4E55A4F0" w14:paraId="4BB963C6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115E211C" w14:textId="77777777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 w:rsidRPr="4E55A4F0" w:rsidR="0088057B">
              <w:rPr>
                <w:rFonts w:ascii="Corbel" w:hAnsi="Corbel"/>
              </w:rPr>
              <w:t>Literatura podstawowa:</w:t>
            </w:r>
          </w:p>
          <w:p w:rsidR="0088057B" w:rsidP="4E55A4F0" w:rsidRDefault="0088057B" w14:paraId="740C52F2" w14:textId="61A966F9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Czapska J. (red.), Koordynacja działań lokalnych na rzecz bezpieczeństwa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2014.</w:t>
            </w:r>
          </w:p>
          <w:p w:rsidR="0088057B" w:rsidP="4E55A4F0" w:rsidRDefault="0088057B" w14:paraId="79BA943E" w14:textId="4F1D7255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Kordaczuk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-Wąs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Działania profilaktyczne. Planowanie i Realizacja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Warszawa 2018.</w:t>
            </w:r>
          </w:p>
          <w:p w:rsidR="0088057B" w:rsidP="4E55A4F0" w:rsidRDefault="0088057B" w14:paraId="11B444A0" w14:textId="4EAB2A38">
            <w:pPr>
              <w:pStyle w:val="NormalnyWeb"/>
              <w:numPr>
                <w:ilvl w:val="0"/>
                <w:numId w:val="3"/>
              </w:numPr>
              <w:spacing w:before="0" w:beforeAutospacing="off" w:after="0" w:afterAutospacing="off" w:line="276" w:lineRule="auto"/>
              <w:ind w:left="318" w:hanging="284"/>
              <w:jc w:val="both"/>
              <w:rPr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Waszkiewicz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Traktat o dobrej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Warszawa-Newark 2015.</w:t>
            </w:r>
          </w:p>
        </w:tc>
      </w:tr>
      <w:tr w:rsidR="0088057B" w:rsidTr="4E55A4F0" w14:paraId="3FECDCBC" w14:textId="77777777">
        <w:trPr>
          <w:trHeight w:val="397"/>
        </w:trPr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88057B" w:rsidRDefault="0088057B" w14:paraId="22357E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4E55A4F0" w:rsidR="0088057B">
              <w:rPr>
                <w:rFonts w:ascii="Corbel" w:hAnsi="Corbel"/>
                <w:b w:val="0"/>
                <w:bCs w:val="0"/>
              </w:rPr>
              <w:t xml:space="preserve">      Literatura uzupełniająca: </w:t>
            </w:r>
          </w:p>
          <w:p w:rsidR="0088057B" w:rsidP="4E55A4F0" w:rsidRDefault="0088057B" w14:paraId="089553DB" w14:textId="3687A38B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Czapska J., Mączyński M., Struzińska K.,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Bezpieczne miasto: w poszukiwaniu wiedzy przydatnej praktykom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 2017.</w:t>
            </w:r>
          </w:p>
          <w:p w:rsidR="0088057B" w:rsidP="4E55A4F0" w:rsidRDefault="0088057B" w14:paraId="5C4FEE53" w14:textId="26C00C21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Głowacki R.,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Europejska sieć prewencji kryminalnej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Szczytno 2009.</w:t>
            </w:r>
          </w:p>
          <w:p w:rsidR="0088057B" w:rsidP="4E55A4F0" w:rsidRDefault="0088057B" w14:paraId="4EA5D68F" w14:textId="217FA02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proofErr w:type="spellStart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Hołyst</w:t>
            </w:r>
            <w:proofErr w:type="spellEnd"/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B.,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Kryminologia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2016.</w:t>
            </w:r>
          </w:p>
          <w:p w:rsidR="0088057B" w:rsidP="4E55A4F0" w:rsidRDefault="0088057B" w14:paraId="5EC5E8C0" w14:textId="7CD8E14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Mickiewicz P., 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pl-PL"/>
              </w:rPr>
              <w:t>Bezpieczeństwo społeczności lokalnych. Organizacja systemu i projektowanie działań</w:t>
            </w:r>
            <w:r w:rsidRPr="4E55A4F0" w:rsidR="4E55A4F0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, Poznań 2020.</w:t>
            </w:r>
          </w:p>
          <w:p w:rsidR="0088057B" w:rsidP="4E55A4F0" w:rsidRDefault="0088057B" w14:paraId="78401403" w14:textId="4D03EF09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 xml:space="preserve">Opaliński </w:t>
            </w:r>
            <w:proofErr w:type="spellStart"/>
            <w:r w:rsidRPr="4E55A4F0" w:rsidR="4E55A4F0">
              <w:rPr>
                <w:rFonts w:ascii="Corbel" w:hAnsi="Corbel" w:eastAsia="Corbel" w:cs="Corbel"/>
                <w:i w:val="0"/>
                <w:iCs w:val="0"/>
                <w:noProof w:val="0"/>
                <w:sz w:val="24"/>
                <w:szCs w:val="24"/>
                <w:lang w:val="pl-PL"/>
              </w:rPr>
              <w:t>B.,Rogalski</w:t>
            </w:r>
            <w:proofErr w:type="spellEnd"/>
            <w:r w:rsidRPr="4E55A4F0" w:rsidR="4E55A4F0">
              <w:rPr>
                <w:rFonts w:ascii="Corbel" w:hAnsi="Corbel" w:eastAsia="Corbel" w:cs="Corbel"/>
                <w:strike w:val="0"/>
                <w:dstrike w:val="0"/>
                <w:noProof w:val="0"/>
                <w:sz w:val="24"/>
                <w:szCs w:val="24"/>
                <w:lang w:val="pl-PL"/>
              </w:rPr>
              <w:t xml:space="preserve"> M., Szustakiewicz P.,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Ustawa o Policji. Komentarz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  <w:p w:rsidR="0088057B" w:rsidP="4E55A4F0" w:rsidRDefault="0088057B" w14:paraId="51F7E55F" w14:textId="0ED4F33E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 xml:space="preserve">Urban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Prewencja kryminalna</w:t>
            </w:r>
            <w:r w:rsidRPr="4E55A4F0" w:rsidR="4E55A4F0">
              <w:rPr>
                <w:rFonts w:ascii="Corbel" w:hAnsi="Corbel" w:eastAsia="Corbel" w:cs="Corbel"/>
                <w:noProof w:val="0"/>
                <w:lang w:val="pl-PL"/>
              </w:rPr>
              <w:t>, Wydawnictwo Wyższej Szkoły Policji, Szczytno 2008</w:t>
            </w:r>
          </w:p>
          <w:p w:rsidR="0088057B" w:rsidP="4E55A4F0" w:rsidRDefault="0088057B" w14:paraId="3CF5C7A2" w14:textId="1A6EC0D7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noProof w:val="0"/>
                <w:sz w:val="24"/>
                <w:szCs w:val="24"/>
                <w:lang w:val="pl-PL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Skiba M.,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Profilaktyka społeczna Policji w województwie podkarpackim. Główne obszary działalności [w:] Współdziałanie Policji z innymi podmiotami w zakresie bezpieczeństwa i porządku publicznego, red. E. Ura, 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Rzeszów 2021.</w:t>
            </w:r>
          </w:p>
          <w:p w:rsidR="0088057B" w:rsidP="4E55A4F0" w:rsidRDefault="0088057B" w14:paraId="396A5933" w14:textId="4EED27C0">
            <w:pPr>
              <w:pStyle w:val="Akapitzlist"/>
              <w:numPr>
                <w:ilvl w:val="0"/>
                <w:numId w:val="6"/>
              </w:numPr>
              <w:spacing w:before="0" w:beforeAutospacing="0" w:after="0" w:afterAutospacing="0" w:line="276" w:lineRule="auto"/>
              <w:ind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Szymaniak A., </w:t>
            </w:r>
            <w:r w:rsidRPr="4E55A4F0" w:rsidR="4E55A4F0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Samorząd a Policja. Kształtowanie bezpieczeństwa lokalnego</w:t>
            </w:r>
            <w:r w:rsidRPr="4E55A4F0" w:rsidR="4E55A4F0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Poznań 2007.</w:t>
            </w:r>
            <w:r w:rsidRPr="4E55A4F0" w:rsidR="0088057B">
              <w:rPr>
                <w:rFonts w:ascii="Corbel" w:hAnsi="Corbel"/>
                <w:i w:val="1"/>
                <w:iCs w:val="1"/>
              </w:rPr>
              <w:t xml:space="preserve"> </w:t>
            </w:r>
          </w:p>
        </w:tc>
      </w:tr>
    </w:tbl>
    <w:p w:rsidR="0088057B" w:rsidP="0088057B" w:rsidRDefault="0088057B" w14:paraId="7CDCDEA7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40569C03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8057B" w:rsidP="0088057B" w:rsidRDefault="0088057B" w14:paraId="55ABF5E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88057B" w:rsidRDefault="00EC1D13" w14:paraId="4106994E" w14:textId="77777777">
      <w:pPr>
        <w:pStyle w:val="Punktygwne"/>
        <w:spacing w:before="0" w:after="0"/>
      </w:pPr>
    </w:p>
    <w:sectPr w:rsidR="00EC1D13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12D" w:rsidP="00FE3ED9" w:rsidRDefault="006E312D" w14:paraId="327BEC60" w14:textId="77777777">
      <w:pPr>
        <w:spacing w:after="0" w:line="240" w:lineRule="auto"/>
      </w:pPr>
      <w:r>
        <w:separator/>
      </w:r>
    </w:p>
  </w:endnote>
  <w:endnote w:type="continuationSeparator" w:id="0">
    <w:p w:rsidR="006E312D" w:rsidP="00FE3ED9" w:rsidRDefault="006E312D" w14:paraId="2F7284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12D" w:rsidP="00FE3ED9" w:rsidRDefault="006E312D" w14:paraId="4443BB66" w14:textId="77777777">
      <w:pPr>
        <w:spacing w:after="0" w:line="240" w:lineRule="auto"/>
      </w:pPr>
      <w:r>
        <w:separator/>
      </w:r>
    </w:p>
  </w:footnote>
  <w:footnote w:type="continuationSeparator" w:id="0">
    <w:p w:rsidR="006E312D" w:rsidP="00FE3ED9" w:rsidRDefault="006E312D" w14:paraId="426DDBD1" w14:textId="77777777">
      <w:pPr>
        <w:spacing w:after="0" w:line="240" w:lineRule="auto"/>
      </w:pPr>
      <w:r>
        <w:continuationSeparator/>
      </w:r>
    </w:p>
  </w:footnote>
  <w:footnote w:id="1">
    <w:p w:rsidR="0088057B" w:rsidP="0088057B" w:rsidRDefault="0088057B" w14:paraId="2700A4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B2D33"/>
    <w:multiLevelType w:val="hybridMultilevel"/>
    <w:tmpl w:val="64102CC6"/>
    <w:lvl w:ilvl="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6">
    <w:abstractNumId w:val="3"/>
  </w:num>
  <w:num w:numId="5">
    <w:abstractNumId w:val="2"/>
  </w: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34033"/>
    <w:rsid w:val="0004616B"/>
    <w:rsid w:val="00053582"/>
    <w:rsid w:val="001B6DE7"/>
    <w:rsid w:val="002C420C"/>
    <w:rsid w:val="003D3E04"/>
    <w:rsid w:val="0050460E"/>
    <w:rsid w:val="006125DF"/>
    <w:rsid w:val="00690BD7"/>
    <w:rsid w:val="006E312D"/>
    <w:rsid w:val="007D5F70"/>
    <w:rsid w:val="0088057B"/>
    <w:rsid w:val="0089688B"/>
    <w:rsid w:val="008B1E14"/>
    <w:rsid w:val="00965E76"/>
    <w:rsid w:val="00B87406"/>
    <w:rsid w:val="00BE6C0E"/>
    <w:rsid w:val="00D6434A"/>
    <w:rsid w:val="00E37929"/>
    <w:rsid w:val="00E96647"/>
    <w:rsid w:val="00EC1D13"/>
    <w:rsid w:val="00F24248"/>
    <w:rsid w:val="00F4376E"/>
    <w:rsid w:val="00FC4450"/>
    <w:rsid w:val="00FE3ED9"/>
    <w:rsid w:val="07031FA0"/>
    <w:rsid w:val="0ABA888B"/>
    <w:rsid w:val="1B94E115"/>
    <w:rsid w:val="27CB56AF"/>
    <w:rsid w:val="4868D686"/>
    <w:rsid w:val="498137AE"/>
    <w:rsid w:val="4B61CC2D"/>
    <w:rsid w:val="4CB9D48F"/>
    <w:rsid w:val="4E55A4F0"/>
    <w:rsid w:val="541CD906"/>
    <w:rsid w:val="5B4862BF"/>
    <w:rsid w:val="6419D473"/>
    <w:rsid w:val="742D35B6"/>
    <w:rsid w:val="742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C328"/>
  <w15:docId w15:val="{EBBD7221-47FE-4937-89C0-02159AB864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uiPriority w:val="99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uiPriority w:val="99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uiPriority w:val="99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uiPriority w:val="99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uiPriority w:val="99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8057B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8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4BB7A0-7844-4269-A758-FBE38FE16EB4}"/>
</file>

<file path=customXml/itemProps2.xml><?xml version="1.0" encoding="utf-8"?>
<ds:datastoreItem xmlns:ds="http://schemas.openxmlformats.org/officeDocument/2006/customXml" ds:itemID="{0288EC0E-B937-4CBA-BE7A-ABD7EC965AB9}"/>
</file>

<file path=customXml/itemProps3.xml><?xml version="1.0" encoding="utf-8"?>
<ds:datastoreItem xmlns:ds="http://schemas.openxmlformats.org/officeDocument/2006/customXml" ds:itemID="{D5BD45A7-4B4C-4B94-B5D0-BBE8696D68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Mariusz Skiba</dc:creator>
  <lastModifiedBy>Paweł Kuca</lastModifiedBy>
  <revision>8</revision>
  <dcterms:created xsi:type="dcterms:W3CDTF">2020-11-18T12:42:00.0000000Z</dcterms:created>
  <dcterms:modified xsi:type="dcterms:W3CDTF">2022-03-01T19:11:06.7967343Z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